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219"/>
        <w:rPr>
          <w:rFonts w:hint="eastAsia" w:ascii="黑体" w:hAnsi="黑体" w:eastAsia="黑体" w:cs="黑体"/>
          <w:b/>
          <w:bCs/>
          <w:spacing w:val="24"/>
          <w:sz w:val="29"/>
          <w:szCs w:val="29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24"/>
          <w:sz w:val="29"/>
          <w:szCs w:val="29"/>
          <w:lang w:val="en-US" w:eastAsia="zh-CN"/>
        </w:rPr>
        <w:t>附件6.组委会和执委会名单</w:t>
      </w:r>
    </w:p>
    <w:bookmarkEnd w:id="0"/>
    <w:p>
      <w:pPr>
        <w:shd w:val="clear" w:color="auto" w:fill="auto"/>
        <w:adjustRightInd w:val="0"/>
        <w:spacing w:line="360" w:lineRule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>
      <w:pPr>
        <w:pStyle w:val="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olor w:val="FF0000"/>
          <w:spacing w:val="0"/>
          <w:w w:val="100"/>
          <w:position w:val="0"/>
          <w:sz w:val="36"/>
          <w:szCs w:val="36"/>
        </w:rPr>
      </w:pPr>
      <w:r>
        <w:drawing>
          <wp:inline distT="0" distB="0" distL="114300" distR="114300">
            <wp:extent cx="5905500" cy="1639570"/>
            <wp:effectExtent l="0" t="0" r="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1976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0"/>
          <w:w w:val="100"/>
          <w:position w:val="0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pacing w:val="0"/>
          <w:w w:val="100"/>
          <w:position w:val="0"/>
          <w:sz w:val="44"/>
          <w:szCs w:val="44"/>
          <w:lang w:val="en-US" w:eastAsia="zh-CN"/>
        </w:rPr>
        <w:t xml:space="preserve">2024年贵州技能大赛—电子通信行业智能硬件维修技术应用竞赛 </w:t>
      </w: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组委会</w:t>
      </w: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和执委会</w:t>
      </w: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</w:rPr>
        <w:t>名单</w:t>
      </w:r>
    </w:p>
    <w:p>
      <w:pPr>
        <w:adjustRightInd w:val="0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630" w:lineRule="exact"/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组委会</w:t>
      </w:r>
    </w:p>
    <w:p>
      <w:pPr>
        <w:adjustRightInd w:val="0"/>
        <w:snapToGrid w:val="0"/>
        <w:spacing w:line="63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滕  斌  贵州省信息通信行业协会副理事长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万远茂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贵州省职业技能鉴定考评指导中心主任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罗仕凯  长顺县委副书记、长顺县人民政府县长 </w:t>
      </w:r>
    </w:p>
    <w:p>
      <w:pPr>
        <w:adjustRightInd w:val="0"/>
        <w:snapToGrid w:val="0"/>
        <w:spacing w:line="63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副主任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金兴发  长顺县委常委、县人民政府副县长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罗  璇  长顺县委常委、宣传部部长、县委统战部部长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邓飞飞  县委常委、县委办公室主任、县直机关工委书记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田博之  长顺县委常委、县人民政府副县长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曾琴琴  长顺县人民政府副县长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宋信琼  长顺县人大常委会副主任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熊  波  长顺县人民政府副县长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王章模  长顺县人民政府副县长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甘大波  长顺县人民政府副县长、县公安局局长</w:t>
      </w:r>
    </w:p>
    <w:p>
      <w:pPr>
        <w:adjustRightInd w:val="0"/>
        <w:snapToGrid w:val="0"/>
        <w:spacing w:line="630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王  勇  长顺县政协副主席 </w:t>
      </w:r>
    </w:p>
    <w:p>
      <w:pPr>
        <w:adjustRightInd w:val="0"/>
        <w:snapToGrid w:val="0"/>
        <w:spacing w:line="63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董吉多  长顺县委办公室常务副主任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张海川  长顺县政府办公室主任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万  强  长顺县委宣传部常务副部长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蒋家富  长顺县人力资源社会保障局局长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  东  长顺县工业和信息化局局长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王富强  长顺县教育局局长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杨锦程  长顺县交通运输局局长 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许增强  长顺县文化广电和旅游局（体育局）局长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张文柱  长顺县投资促进局局长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苏  林  长顺县融媒体中心主任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彭钟慧  长顺县财政局局长 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韦忠山  长顺县应急局局长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王朝良  长顺县信访局局长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金  平  长顺县市场监管局局长 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田维春  长顺县公安局副局长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殷国凡  长顺县卫生健康局局长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舒兴武  长顺县气象局局长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彭正刚  长顺县供销社主任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张明勇  长顺县文联主席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李佳阳  长顺县团县委书记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朱  俊  长顺县供电局局长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姚文居  长顺县消防救援大队大队长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简  星  长顺县公安交警大队大队长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李山兵  长顺县长寨街道办事处主任 </w:t>
      </w:r>
    </w:p>
    <w:p>
      <w:pPr>
        <w:adjustRightInd w:val="0"/>
        <w:snapToGrid w:val="0"/>
        <w:spacing w:line="630" w:lineRule="exact"/>
        <w:ind w:left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冯晓海　长顺县中等职业学校党委书记</w:t>
      </w:r>
    </w:p>
    <w:p>
      <w:pPr>
        <w:numPr>
          <w:ilvl w:val="0"/>
          <w:numId w:val="1"/>
        </w:numPr>
        <w:adjustRightInd w:val="0"/>
        <w:snapToGrid w:val="0"/>
        <w:spacing w:line="6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执委会</w:t>
      </w:r>
    </w:p>
    <w:p>
      <w:pPr>
        <w:numPr>
          <w:ilvl w:val="0"/>
          <w:numId w:val="0"/>
        </w:numPr>
        <w:adjustRightInd w:val="0"/>
        <w:snapToGrid w:val="0"/>
        <w:spacing w:line="63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罗  璇  长顺县委常委、宣传部部长、统战部部长</w:t>
      </w:r>
    </w:p>
    <w:p>
      <w:pPr>
        <w:adjustRightInd w:val="0"/>
        <w:snapToGrid w:val="0"/>
        <w:spacing w:line="63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田博之  长顺县委常委、县人民政府副县长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曾琴琴  长顺县人民政府副县长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王富强  长顺县教育局局长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梁旭锋  北京中邮鸿波电子技术研究院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冯晓海　长顺县中等职业学校党委书记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  军  贵州邮电人才服务中心副主任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胡早荣  广东岗湾科技有限公司董事长</w:t>
      </w:r>
    </w:p>
    <w:p>
      <w:pPr>
        <w:adjustRightInd w:val="0"/>
        <w:snapToGrid w:val="0"/>
        <w:spacing w:line="63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王志红  北京晨飞雁通讯技术有限公司董事长</w:t>
      </w:r>
    </w:p>
    <w:p>
      <w:pPr>
        <w:adjustRightInd w:val="0"/>
        <w:snapToGrid w:val="0"/>
        <w:spacing w:line="63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执委会下设会务组、场地设施组、技术裁判组、后勤保障组、现场秩序组、宣传报道组、通讯保障组、纪律监督组等工作小组，具体负责赛事的组织筹备执行等工作。</w:t>
      </w:r>
    </w:p>
    <w:p>
      <w:pPr>
        <w:spacing w:before="72" w:line="244" w:lineRule="auto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2050" w:h="16650"/>
      <w:pgMar w:top="1415" w:right="1489" w:bottom="1625" w:left="1254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4014A"/>
    <w:multiLevelType w:val="singleLevel"/>
    <w:tmpl w:val="A37401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67C59F1"/>
    <w:rsid w:val="0D2E215F"/>
    <w:rsid w:val="0D766D04"/>
    <w:rsid w:val="0F6634D4"/>
    <w:rsid w:val="11A976A8"/>
    <w:rsid w:val="172D5B5C"/>
    <w:rsid w:val="18455C50"/>
    <w:rsid w:val="1C7865F4"/>
    <w:rsid w:val="1F740A54"/>
    <w:rsid w:val="275814FC"/>
    <w:rsid w:val="293935AF"/>
    <w:rsid w:val="2AF7727E"/>
    <w:rsid w:val="2F1A41DB"/>
    <w:rsid w:val="408D0011"/>
    <w:rsid w:val="422449A5"/>
    <w:rsid w:val="44637809"/>
    <w:rsid w:val="502900F9"/>
    <w:rsid w:val="576C4F6B"/>
    <w:rsid w:val="599A7CAF"/>
    <w:rsid w:val="5C95223D"/>
    <w:rsid w:val="63162F71"/>
    <w:rsid w:val="6C313697"/>
    <w:rsid w:val="75B96BD7"/>
    <w:rsid w:val="76004806"/>
    <w:rsid w:val="7C8E41ED"/>
    <w:rsid w:val="7E470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0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unhideWhenUsed/>
    <w:qFormat/>
    <w:uiPriority w:val="99"/>
    <w:rPr>
      <w:color w:val="800080"/>
      <w:u w:val="single"/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99"/>
    <w:rPr>
      <w:color w:val="0000FF"/>
      <w:u w:val="single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9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20">
    <w:name w:val="_Style 1"/>
    <w:basedOn w:val="1"/>
    <w:autoRedefine/>
    <w:qFormat/>
    <w:uiPriority w:val="0"/>
    <w:pPr>
      <w:ind w:firstLine="200" w:firstLineChars="200"/>
    </w:pPr>
  </w:style>
  <w:style w:type="paragraph" w:customStyle="1" w:styleId="21">
    <w:name w:val="Heading #3|1"/>
    <w:basedOn w:val="1"/>
    <w:autoRedefine/>
    <w:qFormat/>
    <w:uiPriority w:val="0"/>
    <w:pPr>
      <w:widowControl w:val="0"/>
      <w:shd w:val="clear" w:color="auto" w:fill="auto"/>
      <w:spacing w:after="30" w:line="254" w:lineRule="auto"/>
      <w:outlineLvl w:val="2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3958</Words>
  <Characters>4460</Characters>
  <TotalTime>6</TotalTime>
  <ScaleCrop>false</ScaleCrop>
  <LinksUpToDate>false</LinksUpToDate>
  <CharactersWithSpaces>4699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梁旭锋</cp:lastModifiedBy>
  <dcterms:modified xsi:type="dcterms:W3CDTF">2024-06-04T01:50:05Z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2052-12.1.0.16929</vt:lpwstr>
  </property>
  <property fmtid="{D5CDD505-2E9C-101B-9397-08002B2CF9AE}" pid="6" name="ICV">
    <vt:lpwstr>5B6D3C77D0284B0F811C0CD5019FED4D_12</vt:lpwstr>
  </property>
</Properties>
</file>